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F2" w:rsidRDefault="00BE43D8" w:rsidP="001E3F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BE43D8">
        <w:rPr>
          <w:rFonts w:ascii="Times New Roman" w:eastAsia="Times New Roman" w:hAnsi="Times New Roman" w:cs="Times New Roman"/>
          <w:b/>
          <w:bCs/>
          <w:kern w:val="36"/>
          <w:sz w:val="48"/>
          <w:szCs w:val="48"/>
          <w:lang w:eastAsia="ro-RO"/>
        </w:rPr>
        <w:t>Ajutoare</w:t>
      </w:r>
      <w:r w:rsidR="001E3FF2">
        <w:rPr>
          <w:rFonts w:ascii="Times New Roman" w:eastAsia="Times New Roman" w:hAnsi="Times New Roman" w:cs="Times New Roman"/>
          <w:b/>
          <w:bCs/>
          <w:kern w:val="36"/>
          <w:sz w:val="48"/>
          <w:szCs w:val="48"/>
          <w:lang w:eastAsia="ro-RO"/>
        </w:rPr>
        <w:t xml:space="preserve"> </w:t>
      </w:r>
      <w:r w:rsidRPr="00BE43D8">
        <w:rPr>
          <w:rFonts w:ascii="Times New Roman" w:eastAsia="Times New Roman" w:hAnsi="Times New Roman" w:cs="Times New Roman"/>
          <w:b/>
          <w:bCs/>
          <w:kern w:val="36"/>
          <w:sz w:val="48"/>
          <w:szCs w:val="48"/>
          <w:lang w:eastAsia="ro-RO"/>
        </w:rPr>
        <w:t xml:space="preserve">pentru încălzirea locuinței </w:t>
      </w:r>
    </w:p>
    <w:p w:rsidR="00BE43D8" w:rsidRPr="00BE43D8" w:rsidRDefault="00BE43D8" w:rsidP="001E3F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BE43D8">
        <w:rPr>
          <w:rFonts w:ascii="Times New Roman" w:eastAsia="Times New Roman" w:hAnsi="Times New Roman" w:cs="Times New Roman"/>
          <w:b/>
          <w:bCs/>
          <w:kern w:val="36"/>
          <w:sz w:val="48"/>
          <w:szCs w:val="48"/>
          <w:lang w:eastAsia="ro-RO"/>
        </w:rPr>
        <w:t>sezonul rece 202</w:t>
      </w:r>
      <w:r w:rsidR="00A06026">
        <w:rPr>
          <w:rFonts w:ascii="Times New Roman" w:eastAsia="Times New Roman" w:hAnsi="Times New Roman" w:cs="Times New Roman"/>
          <w:b/>
          <w:bCs/>
          <w:kern w:val="36"/>
          <w:sz w:val="48"/>
          <w:szCs w:val="48"/>
          <w:lang w:eastAsia="ro-RO"/>
        </w:rPr>
        <w:t>2 - 2023</w:t>
      </w:r>
      <w:bookmarkStart w:id="0" w:name="_GoBack"/>
      <w:bookmarkEnd w:id="0"/>
    </w:p>
    <w:p w:rsidR="00BE43D8" w:rsidRPr="00BE43D8" w:rsidRDefault="00BE43D8" w:rsidP="00BE43D8">
      <w:pPr>
        <w:spacing w:after="0" w:line="240" w:lineRule="auto"/>
        <w:rPr>
          <w:rFonts w:ascii="Times New Roman" w:eastAsia="Times New Roman" w:hAnsi="Times New Roman" w:cs="Times New Roman"/>
          <w:sz w:val="24"/>
          <w:szCs w:val="24"/>
          <w:lang w:eastAsia="ro-RO"/>
        </w:rPr>
      </w:pP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Înainte de întocmirea dosarului, consultați lista bunurilor ce conduc la excluderea acordării acestui drept:</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6"/>
        <w:gridCol w:w="37"/>
        <w:gridCol w:w="9195"/>
      </w:tblGrid>
      <w:tr w:rsidR="00BE43D8" w:rsidRPr="00BE43D8" w:rsidTr="00BE43D8">
        <w:trPr>
          <w:trHeight w:val="288"/>
          <w:tblCellSpacing w:w="15" w:type="dxa"/>
        </w:trPr>
        <w:tc>
          <w:tcPr>
            <w:tcW w:w="9858" w:type="dxa"/>
            <w:gridSpan w:val="3"/>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A. Venituri</w:t>
            </w:r>
          </w:p>
        </w:tc>
      </w:tr>
      <w:tr w:rsidR="00BE43D8" w:rsidRPr="00BE43D8" w:rsidTr="00BE43D8">
        <w:trPr>
          <w:trHeight w:val="288"/>
          <w:tblCellSpacing w:w="15" w:type="dxa"/>
        </w:trPr>
        <w:tc>
          <w:tcPr>
            <w:tcW w:w="678"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1</w:t>
            </w:r>
          </w:p>
        </w:tc>
        <w:tc>
          <w:tcPr>
            <w:tcW w:w="9150"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xml:space="preserve">Să nu depășească suma de </w:t>
            </w:r>
            <w:r w:rsidRPr="00BE43D8">
              <w:rPr>
                <w:rFonts w:ascii="Times New Roman" w:eastAsia="Times New Roman" w:hAnsi="Times New Roman" w:cs="Times New Roman"/>
                <w:b/>
                <w:bCs/>
                <w:sz w:val="24"/>
                <w:szCs w:val="24"/>
                <w:lang w:eastAsia="ro-RO"/>
              </w:rPr>
              <w:t>1386 lei/membru de familie pentru familii</w:t>
            </w:r>
          </w:p>
        </w:tc>
      </w:tr>
      <w:tr w:rsidR="00BE43D8" w:rsidRPr="00BE43D8" w:rsidTr="00BE43D8">
        <w:trPr>
          <w:trHeight w:val="305"/>
          <w:tblCellSpacing w:w="15" w:type="dxa"/>
        </w:trPr>
        <w:tc>
          <w:tcPr>
            <w:tcW w:w="678"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2</w:t>
            </w:r>
          </w:p>
        </w:tc>
        <w:tc>
          <w:tcPr>
            <w:tcW w:w="9150"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xml:space="preserve">Să nu depășească suma de </w:t>
            </w:r>
            <w:r w:rsidRPr="00BE43D8">
              <w:rPr>
                <w:rFonts w:ascii="Times New Roman" w:eastAsia="Times New Roman" w:hAnsi="Times New Roman" w:cs="Times New Roman"/>
                <w:b/>
                <w:bCs/>
                <w:sz w:val="24"/>
                <w:szCs w:val="24"/>
                <w:lang w:eastAsia="ro-RO"/>
              </w:rPr>
              <w:t>2053 lei pentru persoană singură</w:t>
            </w:r>
          </w:p>
        </w:tc>
      </w:tr>
      <w:tr w:rsidR="00BE43D8" w:rsidRPr="00BE43D8" w:rsidTr="00BE43D8">
        <w:trPr>
          <w:trHeight w:val="258"/>
          <w:tblCellSpacing w:w="15" w:type="dxa"/>
        </w:trPr>
        <w:tc>
          <w:tcPr>
            <w:tcW w:w="9858" w:type="dxa"/>
            <w:gridSpan w:val="3"/>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r w:rsidRPr="00BE43D8">
              <w:rPr>
                <w:rFonts w:ascii="Times New Roman" w:eastAsia="Times New Roman" w:hAnsi="Times New Roman" w:cs="Times New Roman"/>
                <w:i/>
                <w:iCs/>
                <w:sz w:val="24"/>
                <w:szCs w:val="24"/>
                <w:lang w:eastAsia="ro-RO"/>
              </w:rPr>
              <w:t>B. Bunuri imobile</w:t>
            </w:r>
          </w:p>
        </w:tc>
      </w:tr>
      <w:tr w:rsidR="00BE43D8" w:rsidRPr="00BE43D8" w:rsidTr="00BE43D8">
        <w:trPr>
          <w:trHeight w:val="258"/>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Clădiri sau alte spaţii locative în afara locuinţei de domiciliu şi a anexelor gospodăreşti</w:t>
            </w:r>
          </w:p>
        </w:tc>
      </w:tr>
      <w:tr w:rsidR="00BE43D8" w:rsidRPr="00BE43D8" w:rsidTr="00BE43D8">
        <w:trPr>
          <w:trHeight w:val="531"/>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Terenuri de împrejmuire a locuinţei şi curtea aferentă și alte terenuri intravilane care depăşesc 1.000 mp în zona urbană şi 2.000 mp în zona rurală</w:t>
            </w:r>
          </w:p>
        </w:tc>
      </w:tr>
      <w:tr w:rsidR="00BE43D8" w:rsidRPr="00BE43D8" w:rsidTr="00BE43D8">
        <w:trPr>
          <w:trHeight w:val="252"/>
          <w:tblCellSpacing w:w="15" w:type="dxa"/>
        </w:trPr>
        <w:tc>
          <w:tcPr>
            <w:tcW w:w="9858" w:type="dxa"/>
            <w:gridSpan w:val="3"/>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r w:rsidRPr="00BE43D8">
              <w:rPr>
                <w:rFonts w:ascii="Times New Roman" w:eastAsia="Times New Roman" w:hAnsi="Times New Roman" w:cs="Times New Roman"/>
                <w:i/>
                <w:iCs/>
                <w:sz w:val="24"/>
                <w:szCs w:val="24"/>
                <w:lang w:eastAsia="ro-RO"/>
              </w:rPr>
              <w:t>C. Bunuri mobile aflate în stare de funcționare </w:t>
            </w:r>
          </w:p>
        </w:tc>
      </w:tr>
      <w:tr w:rsidR="00BE43D8" w:rsidRPr="00BE43D8" w:rsidTr="00BE43D8">
        <w:trPr>
          <w:trHeight w:val="818"/>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BE43D8" w:rsidRPr="00BE43D8" w:rsidTr="00BE43D8">
        <w:trPr>
          <w:trHeight w:val="267"/>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Mai mult de un autoturism/motocicletă</w:t>
            </w:r>
          </w:p>
        </w:tc>
      </w:tr>
      <w:tr w:rsidR="00BE43D8" w:rsidRPr="00BE43D8" w:rsidTr="00BE43D8">
        <w:trPr>
          <w:trHeight w:val="535"/>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Autovehicule: autoutilitare, autocamioane de orice fel cu sau fără remorci, rulote, autobuze, microbuze</w:t>
            </w:r>
          </w:p>
        </w:tc>
      </w:tr>
      <w:tr w:rsidR="00BE43D8" w:rsidRPr="00BE43D8" w:rsidTr="00BE43D8">
        <w:trPr>
          <w:trHeight w:val="535"/>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Şalupe, bărci cu motor, scutere de apă, iahturi, cu excepţia bărcilor necesare pentru uzul persoanelor care locuiesc în Rezervaţia Biosferei ”Delta Dunării”</w:t>
            </w:r>
          </w:p>
        </w:tc>
      </w:tr>
      <w:tr w:rsidR="00BE43D8" w:rsidRPr="00BE43D8" w:rsidTr="00BE43D8">
        <w:trPr>
          <w:trHeight w:val="267"/>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Utilaje agricole: tractor, combină autopropulsată</w:t>
            </w:r>
          </w:p>
        </w:tc>
      </w:tr>
      <w:tr w:rsidR="00BE43D8" w:rsidRPr="00BE43D8" w:rsidTr="00BE43D8">
        <w:trPr>
          <w:trHeight w:val="252"/>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6</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Utilaje de prelucrare agricolă: presă de ulei, moară de cereale</w:t>
            </w:r>
          </w:p>
        </w:tc>
      </w:tr>
      <w:tr w:rsidR="00BE43D8" w:rsidRPr="00BE43D8" w:rsidTr="00BE43D8">
        <w:trPr>
          <w:trHeight w:val="535"/>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7</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Utilaje de prelucrat lemnul: gater sau alte utilaje de prelucrat lemnul acţionate hidraulic, mecanic sau electric</w:t>
            </w:r>
          </w:p>
        </w:tc>
      </w:tr>
      <w:tr w:rsidR="00BE43D8" w:rsidRPr="00BE43D8" w:rsidTr="00BE43D8">
        <w:trPr>
          <w:trHeight w:val="267"/>
          <w:tblCellSpacing w:w="15" w:type="dxa"/>
        </w:trPr>
        <w:tc>
          <w:tcPr>
            <w:tcW w:w="9858" w:type="dxa"/>
            <w:gridSpan w:val="3"/>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r w:rsidRPr="00BE43D8">
              <w:rPr>
                <w:rFonts w:ascii="Times New Roman" w:eastAsia="Times New Roman" w:hAnsi="Times New Roman" w:cs="Times New Roman"/>
                <w:i/>
                <w:iCs/>
                <w:sz w:val="24"/>
                <w:szCs w:val="24"/>
                <w:lang w:eastAsia="ro-RO"/>
              </w:rPr>
              <w:t>D. Depozite bancare</w:t>
            </w:r>
          </w:p>
        </w:tc>
      </w:tr>
      <w:tr w:rsidR="00BE43D8" w:rsidRPr="00BE43D8" w:rsidTr="00BE43D8">
        <w:trPr>
          <w:trHeight w:val="267"/>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1</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Depozite bancare cu valoare de peste 3000 lei</w:t>
            </w:r>
          </w:p>
        </w:tc>
      </w:tr>
      <w:tr w:rsidR="00BE43D8" w:rsidRPr="00BE43D8" w:rsidTr="00BE43D8">
        <w:trPr>
          <w:trHeight w:val="252"/>
          <w:tblCellSpacing w:w="15" w:type="dxa"/>
        </w:trPr>
        <w:tc>
          <w:tcPr>
            <w:tcW w:w="9858" w:type="dxa"/>
            <w:gridSpan w:val="3"/>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r w:rsidRPr="00BE43D8">
              <w:rPr>
                <w:rFonts w:ascii="Times New Roman" w:eastAsia="Times New Roman" w:hAnsi="Times New Roman" w:cs="Times New Roman"/>
                <w:i/>
                <w:iCs/>
                <w:sz w:val="24"/>
                <w:szCs w:val="24"/>
                <w:lang w:eastAsia="ro-RO"/>
              </w:rPr>
              <w:t>E. Terenuri / animale și/sau păsări</w:t>
            </w:r>
          </w:p>
        </w:tc>
      </w:tr>
      <w:tr w:rsidR="00BE43D8" w:rsidRPr="00BE43D8" w:rsidTr="00BE43D8">
        <w:trPr>
          <w:trHeight w:val="833"/>
          <w:tblCellSpacing w:w="15" w:type="dxa"/>
        </w:trPr>
        <w:tc>
          <w:tcPr>
            <w:tcW w:w="641"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1</w:t>
            </w:r>
          </w:p>
        </w:tc>
        <w:tc>
          <w:tcPr>
            <w:tcW w:w="9187" w:type="dxa"/>
            <w:gridSpan w:val="2"/>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Suprafețe de teren, animale și păsări a căror valoare netă de producție anuală depășește suma de 1.000 euro pentru persoana singură, respectiv suma de 2.500 euro pentru familie</w:t>
            </w:r>
          </w:p>
        </w:tc>
      </w:tr>
    </w:tbl>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p w:rsid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p>
    <w:p w:rsidR="00BE43D8" w:rsidRDefault="00BE43D8" w:rsidP="00BE43D8">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sidRPr="00BE43D8">
        <w:rPr>
          <w:rFonts w:ascii="Times New Roman" w:eastAsia="Times New Roman" w:hAnsi="Times New Roman" w:cs="Times New Roman"/>
          <w:b/>
          <w:bCs/>
          <w:sz w:val="24"/>
          <w:szCs w:val="24"/>
          <w:lang w:eastAsia="ro-RO"/>
        </w:rPr>
        <w:lastRenderedPageBreak/>
        <w:t>ACTE NECESARE</w:t>
      </w:r>
    </w:p>
    <w:p w:rsidR="00BE43D8" w:rsidRPr="00BE43D8" w:rsidRDefault="00BE43D8" w:rsidP="00BE43D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PENTRU ACORDAREA AJUTOARELOR PENTRU ÎNCĂLZIREA LOCUINŢEI ȘI A SUPLIMENTULUI PENTRU ENERGIE CONFORM LEGII NR.226/16.09.2021</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Pentru obținere ajutorului pentru încălzirea locuinței și a suplimentului pentru energie se va depune o </w:t>
      </w:r>
      <w:r w:rsidRPr="00BE43D8">
        <w:rPr>
          <w:rFonts w:ascii="Times New Roman" w:eastAsia="Times New Roman" w:hAnsi="Times New Roman" w:cs="Times New Roman"/>
          <w:b/>
          <w:bCs/>
          <w:i/>
          <w:iCs/>
          <w:sz w:val="24"/>
          <w:szCs w:val="24"/>
          <w:u w:val="single"/>
          <w:lang w:eastAsia="ro-RO"/>
        </w:rPr>
        <w:t>cerere-declarație pe proprie răspundere conform Anexei nr.1 la normele de aplicare ale Legii nr. 416/2001 , privind venitul minim garantat</w:t>
      </w:r>
      <w:r w:rsidRPr="00BE43D8">
        <w:rPr>
          <w:rFonts w:ascii="Times New Roman" w:eastAsia="Times New Roman" w:hAnsi="Times New Roman" w:cs="Times New Roman"/>
          <w:b/>
          <w:bCs/>
          <w:sz w:val="24"/>
          <w:szCs w:val="24"/>
          <w:lang w:eastAsia="ro-RO"/>
        </w:rPr>
        <w:t>, precum și: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r w:rsidRPr="00BE43D8">
        <w:rPr>
          <w:rFonts w:ascii="Times New Roman" w:eastAsia="Times New Roman" w:hAnsi="Times New Roman" w:cs="Times New Roman"/>
          <w:b/>
          <w:bCs/>
          <w:sz w:val="24"/>
          <w:szCs w:val="24"/>
          <w:lang w:eastAsia="ro-RO"/>
        </w:rPr>
        <w:t>Actele de identitate ale solicitantului şi ale membrilor familiei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copii după BI-CI;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certificatele de naştere ale copiilor;</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certificatul de căsătorie;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alte acte (hotărârea definitivă de încuviinţare a adopţiei, de plasament familial al minorului, potrivit legii, actul din care să rezulte calitatea solicitantului de tutore sau curator).</w:t>
      </w:r>
    </w:p>
    <w:p w:rsidR="00BE43D8" w:rsidRPr="00BE43D8" w:rsidRDefault="00BE43D8" w:rsidP="00BE43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Acte de venit:</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La stabilirea venitului mediu net lunar pe membru de familie se iau în considerare veniturile pe care membrii acesteia le realizează sau, după caz, le-au realizat în luna anterioară solicitării dreptului (de exemplu cerere depusa in luna octombrie 2021 va fi completata cu veniturile aferente lunii septembrie).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Categoriile de venituri nete realizate şi actele doveditoare sunt cele menţionate în formularul de cerere: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drepturi provenite din salarii (salar net cu menţiunea daca beneficiază sau nu de bonuri de masă), sau activitaţi independente (adeverinte de venit de la finantele generale);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indemnizaţii de şomaj, pensii, indemnizaţii speciale, indemnizaţia-stimulentul pentru cresterea copilului, indemnizaţia lunară pentru persoanele cu handicap, venituri din dobânzi, venituri din activităţi agricole, alte drepturi etc.</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xml:space="preserve">– adeverință de la Primăria </w:t>
      </w:r>
      <w:r w:rsidR="001956E8">
        <w:rPr>
          <w:rFonts w:ascii="Times New Roman" w:eastAsia="Times New Roman" w:hAnsi="Times New Roman" w:cs="Times New Roman"/>
          <w:sz w:val="24"/>
          <w:szCs w:val="24"/>
          <w:lang w:eastAsia="ro-RO"/>
        </w:rPr>
        <w:t>Costesti</w:t>
      </w:r>
      <w:r w:rsidRPr="00BE43D8">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 xml:space="preserve">Biroul </w:t>
      </w:r>
      <w:r w:rsidRPr="00BE43D8">
        <w:rPr>
          <w:rFonts w:ascii="Times New Roman" w:eastAsia="Times New Roman" w:hAnsi="Times New Roman" w:cs="Times New Roman"/>
          <w:sz w:val="24"/>
          <w:szCs w:val="24"/>
          <w:lang w:eastAsia="ro-RO"/>
        </w:rPr>
        <w:t>de Impozite și taxe;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xml:space="preserve">– adeverință de la Primăria </w:t>
      </w:r>
      <w:r w:rsidR="001956E8">
        <w:rPr>
          <w:rFonts w:ascii="Times New Roman" w:eastAsia="Times New Roman" w:hAnsi="Times New Roman" w:cs="Times New Roman"/>
          <w:sz w:val="24"/>
          <w:szCs w:val="24"/>
          <w:lang w:eastAsia="ro-RO"/>
        </w:rPr>
        <w:t>Costesti</w:t>
      </w:r>
      <w:r w:rsidRPr="00BE43D8">
        <w:rPr>
          <w:rFonts w:ascii="Times New Roman" w:eastAsia="Times New Roman" w:hAnsi="Times New Roman" w:cs="Times New Roman"/>
          <w:sz w:val="24"/>
          <w:szCs w:val="24"/>
          <w:lang w:eastAsia="ro-RO"/>
        </w:rPr>
        <w:t xml:space="preserve"> – Biroul agricol;</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-copie de pe certificatele de înmatriculare ale autoturismelor deținute (unde este cazul);</w:t>
      </w:r>
    </w:p>
    <w:p w:rsidR="00BE43D8" w:rsidRDefault="00B91594" w:rsidP="00BE43D8">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factura E-ON , factura GAZE NATURAL (unde  este cazul)</w:t>
      </w:r>
      <w:r w:rsidR="00BE43D8" w:rsidRPr="00BE43D8">
        <w:rPr>
          <w:rFonts w:ascii="Times New Roman" w:eastAsia="Times New Roman" w:hAnsi="Times New Roman" w:cs="Times New Roman"/>
          <w:sz w:val="24"/>
          <w:szCs w:val="24"/>
          <w:lang w:eastAsia="ro-RO"/>
        </w:rPr>
        <w:t>.</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lastRenderedPageBreak/>
        <w:t>          </w:t>
      </w:r>
      <w:r w:rsidRPr="00BE43D8">
        <w:rPr>
          <w:rFonts w:ascii="Times New Roman" w:eastAsia="Times New Roman" w:hAnsi="Times New Roman" w:cs="Times New Roman"/>
          <w:b/>
          <w:bCs/>
          <w:i/>
          <w:iCs/>
          <w:sz w:val="24"/>
          <w:szCs w:val="24"/>
          <w:lang w:eastAsia="ro-RO"/>
        </w:rPr>
        <w:t>Categorii de venituri care nu se iau in calcul la stabilirea venitului net/membru de familie: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i/>
          <w:iCs/>
          <w:sz w:val="24"/>
          <w:szCs w:val="24"/>
          <w:lang w:eastAsia="ro-RO"/>
        </w:rPr>
        <w:t>          </w:t>
      </w:r>
      <w:r w:rsidRPr="00BE43D8">
        <w:rPr>
          <w:rFonts w:ascii="Times New Roman" w:eastAsia="Times New Roman" w:hAnsi="Times New Roman" w:cs="Times New Roman"/>
          <w:i/>
          <w:iCs/>
          <w:sz w:val="24"/>
          <w:szCs w:val="24"/>
          <w:lang w:eastAsia="ro-RO"/>
        </w:rPr>
        <w:t>– sumele provenite din alocaţia pentru susţinerea familiei;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 sumele</w:t>
      </w:r>
      <w:r w:rsidR="00B03084">
        <w:rPr>
          <w:rFonts w:ascii="Times New Roman" w:eastAsia="Times New Roman" w:hAnsi="Times New Roman" w:cs="Times New Roman"/>
          <w:i/>
          <w:iCs/>
          <w:sz w:val="24"/>
          <w:szCs w:val="24"/>
          <w:lang w:eastAsia="ro-RO"/>
        </w:rPr>
        <w:t xml:space="preserve"> provenite din alocaţia de stat</w:t>
      </w:r>
      <w:r w:rsidRPr="00BE43D8">
        <w:rPr>
          <w:rFonts w:ascii="Times New Roman" w:eastAsia="Times New Roman" w:hAnsi="Times New Roman" w:cs="Times New Roman"/>
          <w:i/>
          <w:iCs/>
          <w:sz w:val="24"/>
          <w:szCs w:val="24"/>
          <w:lang w:eastAsia="ro-RO"/>
        </w:rPr>
        <w:t>;</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 bugetul personal complementar al persoanelor cu handicap;</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 ajutoarele de stat acordate producătorilor agricoli;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 bursele de studiu şi cele sociale, precum şi bursele acordate în cadrul Programului naţional de protecţie socială “Bani de liceu”;</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 veniturile obţinute din activităţile cu caracter ocazional desfăşurate de zilieri în condiţiile Legii nr. 52/2011 privind exercitarea unor activităţi cu caracter ocazional desfăşurate de zilieri, cu modificările şi completările ulterioare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sumele ocazionale acordate de la bugetul de stat sau bugetele locale cu caracter de despăgubiri sau sprijin financiar pentru situații excepționale;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sumele primite de persoanele apte de muncă beneficiare de ajutor social pentru participarea la programe de formare profesională</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i/>
          <w:iCs/>
          <w:sz w:val="24"/>
          <w:szCs w:val="24"/>
          <w:lang w:eastAsia="ro-RO"/>
        </w:rPr>
        <w:t>       </w:t>
      </w:r>
      <w:r w:rsidRPr="00BE43D8">
        <w:rPr>
          <w:rFonts w:ascii="Times New Roman" w:eastAsia="Times New Roman" w:hAnsi="Times New Roman" w:cs="Times New Roman"/>
          <w:b/>
          <w:bCs/>
          <w:i/>
          <w:iCs/>
          <w:sz w:val="24"/>
          <w:szCs w:val="24"/>
          <w:u w:val="single"/>
          <w:lang w:eastAsia="ro-RO"/>
        </w:rPr>
        <w:t>OBS: aceste venituri vor fi trecute în cerere, dar nu se vor lua în calcul la stabilirea venitului total şi a venitului net pe membru de familie</w:t>
      </w:r>
    </w:p>
    <w:p w:rsidR="00BE43D8" w:rsidRPr="00BE43D8" w:rsidRDefault="00BE43D8" w:rsidP="00BE43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Acte de proprietate/chirie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w:t>
      </w:r>
      <w:r w:rsidRPr="00BE43D8">
        <w:rPr>
          <w:rFonts w:ascii="Times New Roman" w:eastAsia="Times New Roman" w:hAnsi="Times New Roman" w:cs="Times New Roman"/>
          <w:b/>
          <w:bCs/>
          <w:sz w:val="24"/>
          <w:szCs w:val="24"/>
          <w:lang w:eastAsia="ro-RO"/>
        </w:rPr>
        <w:t> copie xerox după actul de proprietate, ori actul de închiriere, ori comodat, ori folosinţă sau certificat de atestare fiscala</w:t>
      </w:r>
    </w:p>
    <w:p w:rsidR="00BE43D8" w:rsidRPr="00BE43D8" w:rsidRDefault="00BE43D8" w:rsidP="00BE43D8">
      <w:pPr>
        <w:numPr>
          <w:ilvl w:val="0"/>
          <w:numId w:val="4"/>
        </w:num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Factura de la furnizorul de gaz</w:t>
      </w:r>
      <w:r>
        <w:rPr>
          <w:rFonts w:ascii="Times New Roman" w:eastAsia="Times New Roman" w:hAnsi="Times New Roman" w:cs="Times New Roman"/>
          <w:b/>
          <w:bCs/>
          <w:sz w:val="24"/>
          <w:szCs w:val="24"/>
          <w:lang w:eastAsia="ro-RO"/>
        </w:rPr>
        <w:t>e</w:t>
      </w:r>
      <w:r w:rsidRPr="00BE43D8">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naturale</w:t>
      </w:r>
      <w:r w:rsidRPr="00BE43D8">
        <w:rPr>
          <w:rFonts w:ascii="Times New Roman" w:eastAsia="Times New Roman" w:hAnsi="Times New Roman" w:cs="Times New Roman"/>
          <w:b/>
          <w:bCs/>
          <w:sz w:val="24"/>
          <w:szCs w:val="24"/>
          <w:lang w:eastAsia="ro-RO"/>
        </w:rPr>
        <w:t xml:space="preserve"> / energie electric cu codul client </w:t>
      </w:r>
      <w:r w:rsidRPr="00BE43D8">
        <w:rPr>
          <w:rFonts w:ascii="Times New Roman" w:eastAsia="Times New Roman" w:hAnsi="Times New Roman" w:cs="Times New Roman"/>
          <w:sz w:val="24"/>
          <w:szCs w:val="24"/>
          <w:lang w:eastAsia="ro-RO"/>
        </w:rPr>
        <w:t>pentru ajutoarele de încălzirea locuinţei cu gaz</w:t>
      </w:r>
      <w:r>
        <w:rPr>
          <w:rFonts w:ascii="Times New Roman" w:eastAsia="Times New Roman" w:hAnsi="Times New Roman" w:cs="Times New Roman"/>
          <w:sz w:val="24"/>
          <w:szCs w:val="24"/>
          <w:lang w:eastAsia="ro-RO"/>
        </w:rPr>
        <w:t>e</w:t>
      </w:r>
      <w:r w:rsidRPr="00BE43D8">
        <w:rPr>
          <w:rFonts w:ascii="Times New Roman" w:eastAsia="Times New Roman" w:hAnsi="Times New Roman" w:cs="Times New Roman"/>
          <w:sz w:val="24"/>
          <w:szCs w:val="24"/>
          <w:lang w:eastAsia="ro-RO"/>
        </w:rPr>
        <w:t xml:space="preserve"> n</w:t>
      </w:r>
      <w:r>
        <w:rPr>
          <w:rFonts w:ascii="Times New Roman" w:eastAsia="Times New Roman" w:hAnsi="Times New Roman" w:cs="Times New Roman"/>
          <w:sz w:val="24"/>
          <w:szCs w:val="24"/>
          <w:lang w:eastAsia="ro-RO"/>
        </w:rPr>
        <w:t>aturale</w:t>
      </w:r>
      <w:r w:rsidRPr="00BE43D8">
        <w:rPr>
          <w:rFonts w:ascii="Times New Roman" w:eastAsia="Times New Roman" w:hAnsi="Times New Roman" w:cs="Times New Roman"/>
          <w:sz w:val="24"/>
          <w:szCs w:val="24"/>
          <w:lang w:eastAsia="ro-RO"/>
        </w:rPr>
        <w:t>, energie electrică, pentru utilizatorii care au contracte încheiate cu furnizorii.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Obs. Studenţii întreţinuţi de părinţi şi care locuiesc separat de aceştia, nu îndeplinesc condiţiile de acordare a ajutorului, conform art.3 lit.e din Legea nr.226/2021.</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i/>
          <w:iCs/>
          <w:sz w:val="24"/>
          <w:szCs w:val="24"/>
          <w:lang w:eastAsia="ro-RO"/>
        </w:rPr>
        <w:t>         Copiii minori care locuiesc cu bunicii, iar părinţii locuiesc la alte adrese şi care nu contribuie la întreţinerea minorului, trebuie să aibă instituită măsura plasamentului sau a tutelei în favoarea bunicilor, altfel sunt consideraţi a fi în întreţinerea părinţilor naturali, drept pentru care vor trebui să aibă declarată suma de bani, cu care aceştia susţin creşterea şi educarea acestora.</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xml:space="preserve">Termen pentru depunere: data de 20 a fiecarei luni la </w:t>
      </w:r>
      <w:r>
        <w:rPr>
          <w:rFonts w:ascii="Times New Roman" w:eastAsia="Times New Roman" w:hAnsi="Times New Roman" w:cs="Times New Roman"/>
          <w:b/>
          <w:bCs/>
          <w:sz w:val="24"/>
          <w:szCs w:val="24"/>
          <w:lang w:eastAsia="ro-RO"/>
        </w:rPr>
        <w:t>Compartimentul de Asistență Socială</w:t>
      </w:r>
      <w:r w:rsidRPr="00BE43D8">
        <w:rPr>
          <w:rFonts w:ascii="Times New Roman" w:eastAsia="Times New Roman" w:hAnsi="Times New Roman" w:cs="Times New Roman"/>
          <w:b/>
          <w:bCs/>
          <w:sz w:val="24"/>
          <w:szCs w:val="24"/>
          <w:lang w:eastAsia="ro-RO"/>
        </w:rPr>
        <w:t>, pentru a beneficia de ajutor pentru luna respectivă (ex: 20 noiembrie, pentru a se stabili dreptul cu luna noiembrie). Pentru solicitările primite dupa această dată, se va pierde o lună de la plată (ex: 21-30 noiembrie interval de depunere, dreptul se stabilește cu luna decembrie)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lastRenderedPageBreak/>
        <w:t>Ajutoarele pentru încălzirea locuinței se acordă lunar, în perioada sezonului rece, în lunile noiembrie 2021 – martie 2022.</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Suplimentul pentru energie se acordă lunar, în întreaga perioadă a anului.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 perioada corespunzătoare sezonului rece, suplimentul pentru energie se va acorda pe baza cererii-declarație pe proprie răspundere și a actelor depuse în vederea acordării ajutorului pentru încălzirea locuinței.</w:t>
      </w:r>
    </w:p>
    <w:p w:rsidR="00BE43D8" w:rsidRPr="00BE43D8" w:rsidRDefault="00BE43D8" w:rsidP="00BE43D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Atenție!</w:t>
      </w:r>
      <w:r w:rsidRPr="00BE43D8">
        <w:rPr>
          <w:rFonts w:ascii="Times New Roman" w:eastAsia="Times New Roman" w:hAnsi="Times New Roman" w:cs="Times New Roman"/>
          <w:sz w:val="24"/>
          <w:szCs w:val="24"/>
          <w:lang w:eastAsia="ro-RO"/>
        </w:rPr>
        <w:t xml:space="preserve"> În situația în care solicitantul este beneficiar sau, după caz, primește ajutor social potrivit prevederilor Legii nr. 416/2001 privind venitul minim garantat, cu modificările şi completările ulterioare și/sau alocației pentru susținerea familiei potrivit prevederilor Legii nr. 277/2010, republicată, cu modificările și completările ulterioare și solicită unul dintre ajutoare acesta completează formularul de cerere prevăzut la anexa nr. 1a  la normele metodologice precum şi documentele doveditoare privind componența familiei și veniturile membrilor acesteia care au fost deja depuse pentru stabilirea dreptului la ajutorul social și/sau la alocația pentru susținerea familiei.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OBLIGAŢIILE BENEFICIARILOR DE AJUTOARE PENTRU ÎNCĂLZIREA LOCUINŢEI / SUPLIMENTULUI PENTRU ENERGIE:</w:t>
      </w:r>
    </w:p>
    <w:p w:rsidR="00C735BB" w:rsidRDefault="00BE43D8" w:rsidP="005671A5">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C735BB">
        <w:rPr>
          <w:rFonts w:ascii="Times New Roman" w:eastAsia="Times New Roman" w:hAnsi="Times New Roman" w:cs="Times New Roman"/>
          <w:sz w:val="24"/>
          <w:szCs w:val="24"/>
          <w:lang w:eastAsia="ro-RO"/>
        </w:rPr>
        <w:t>Declararea tuturor bunurilor deţinute, iar dacă acestea duc la excluderea dreptului nu se mai depune depune cererea pentru acordarea dreptului.</w:t>
      </w:r>
    </w:p>
    <w:p w:rsidR="00C735BB" w:rsidRPr="000B2A36" w:rsidRDefault="000B2A36" w:rsidP="00FB08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Comunicarea</w:t>
      </w:r>
      <w:r w:rsidRPr="000B2A36">
        <w:rPr>
          <w:rFonts w:ascii="Times New Roman" w:eastAsia="Times New Roman" w:hAnsi="Times New Roman" w:cs="Times New Roman"/>
          <w:b/>
          <w:sz w:val="24"/>
          <w:szCs w:val="24"/>
          <w:lang w:eastAsia="ro-RO"/>
        </w:rPr>
        <w:t xml:space="preserve"> </w:t>
      </w:r>
      <w:r w:rsidR="00BE43D8" w:rsidRPr="000B2A36">
        <w:rPr>
          <w:rFonts w:ascii="Times New Roman" w:eastAsia="Times New Roman" w:hAnsi="Times New Roman" w:cs="Times New Roman"/>
          <w:sz w:val="24"/>
          <w:szCs w:val="24"/>
          <w:lang w:eastAsia="ro-RO"/>
        </w:rPr>
        <w:t xml:space="preserve">în scris </w:t>
      </w:r>
      <w:r w:rsidRPr="000B2A36">
        <w:rPr>
          <w:rFonts w:ascii="Times New Roman" w:eastAsia="Times New Roman" w:hAnsi="Times New Roman" w:cs="Times New Roman"/>
          <w:b/>
          <w:sz w:val="24"/>
          <w:szCs w:val="24"/>
          <w:lang w:eastAsia="ro-RO"/>
        </w:rPr>
        <w:t>în termen de 5 zile</w:t>
      </w:r>
      <w:r w:rsidRPr="000B2A36">
        <w:rPr>
          <w:rFonts w:ascii="Times New Roman" w:eastAsia="Times New Roman" w:hAnsi="Times New Roman" w:cs="Times New Roman"/>
          <w:sz w:val="24"/>
          <w:szCs w:val="24"/>
          <w:lang w:eastAsia="ro-RO"/>
        </w:rPr>
        <w:t xml:space="preserve"> </w:t>
      </w:r>
      <w:r w:rsidR="00BE43D8" w:rsidRPr="000B2A36">
        <w:rPr>
          <w:rFonts w:ascii="Times New Roman" w:eastAsia="Times New Roman" w:hAnsi="Times New Roman" w:cs="Times New Roman"/>
          <w:sz w:val="24"/>
          <w:szCs w:val="24"/>
          <w:lang w:eastAsia="ro-RO"/>
        </w:rPr>
        <w:t>a modificărilor</w:t>
      </w:r>
      <w:r w:rsidRPr="000B2A36">
        <w:rPr>
          <w:rFonts w:ascii="Times New Roman" w:eastAsia="Times New Roman" w:hAnsi="Times New Roman" w:cs="Times New Roman"/>
          <w:sz w:val="24"/>
          <w:szCs w:val="24"/>
          <w:lang w:eastAsia="ro-RO"/>
        </w:rPr>
        <w:t xml:space="preserve"> </w:t>
      </w:r>
      <w:r w:rsidR="00BE43D8" w:rsidRPr="000B2A36">
        <w:rPr>
          <w:rFonts w:ascii="Times New Roman" w:eastAsia="Times New Roman" w:hAnsi="Times New Roman" w:cs="Times New Roman"/>
          <w:sz w:val="24"/>
          <w:szCs w:val="24"/>
          <w:lang w:eastAsia="ro-RO"/>
        </w:rPr>
        <w:t>cu</w:t>
      </w:r>
      <w:r w:rsidRPr="000B2A36">
        <w:rPr>
          <w:rFonts w:ascii="Times New Roman" w:eastAsia="Times New Roman" w:hAnsi="Times New Roman" w:cs="Times New Roman"/>
          <w:sz w:val="24"/>
          <w:szCs w:val="24"/>
          <w:lang w:eastAsia="ro-RO"/>
        </w:rPr>
        <w:t xml:space="preserve"> privire la componenţa familiei precum și </w:t>
      </w:r>
      <w:r w:rsidR="00BE43D8" w:rsidRPr="000B2A36">
        <w:rPr>
          <w:rFonts w:ascii="Times New Roman" w:eastAsia="Times New Roman" w:hAnsi="Times New Roman" w:cs="Times New Roman"/>
          <w:sz w:val="24"/>
          <w:szCs w:val="24"/>
          <w:lang w:eastAsia="ro-RO"/>
        </w:rPr>
        <w:t>a modificărilor veniturilor realizate de membrii acesteia,</w:t>
      </w:r>
      <w:r w:rsidRPr="000B2A36">
        <w:rPr>
          <w:rFonts w:ascii="Times New Roman" w:eastAsia="Times New Roman" w:hAnsi="Times New Roman" w:cs="Times New Roman"/>
          <w:sz w:val="24"/>
          <w:szCs w:val="24"/>
          <w:lang w:eastAsia="ro-RO"/>
        </w:rPr>
        <w:t xml:space="preserve"> </w:t>
      </w:r>
      <w:r w:rsidR="00BE43D8" w:rsidRPr="000B2A36">
        <w:rPr>
          <w:rFonts w:ascii="Times New Roman" w:eastAsia="Times New Roman" w:hAnsi="Times New Roman" w:cs="Times New Roman"/>
          <w:sz w:val="24"/>
          <w:szCs w:val="24"/>
          <w:lang w:eastAsia="ro-RO"/>
        </w:rPr>
        <w:t>prin depunerea unei noi cereri şi declaraţii pe proprie răspundere, însoţită de actele justificative, la Compartimentul de Asistență Socială.</w:t>
      </w:r>
    </w:p>
    <w:p w:rsidR="00BE43D8" w:rsidRPr="00C735BB" w:rsidRDefault="00BE43D8" w:rsidP="00E86E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C735BB">
        <w:rPr>
          <w:rFonts w:ascii="Times New Roman" w:eastAsia="Times New Roman" w:hAnsi="Times New Roman" w:cs="Times New Roman"/>
          <w:sz w:val="24"/>
          <w:szCs w:val="24"/>
          <w:lang w:eastAsia="ro-RO"/>
        </w:rPr>
        <w:t>Această obligaţie este imperativă, neîndeplinirea ei ducând la recuperarea în totalitate a ajutorului acordat, începând cu luna următoare producerii modificării.</w:t>
      </w:r>
    </w:p>
    <w:p w:rsidR="00BE43D8" w:rsidRPr="00BE43D8" w:rsidRDefault="00BE43D8" w:rsidP="00BE43D8">
      <w:pPr>
        <w:numPr>
          <w:ilvl w:val="0"/>
          <w:numId w:val="6"/>
        </w:numPr>
        <w:spacing w:before="100" w:beforeAutospacing="1" w:after="100" w:afterAutospacing="1" w:line="240" w:lineRule="auto"/>
        <w:rPr>
          <w:rFonts w:ascii="Times New Roman" w:eastAsia="Times New Roman" w:hAnsi="Times New Roman" w:cs="Times New Roman"/>
          <w:sz w:val="24"/>
          <w:szCs w:val="24"/>
          <w:lang w:eastAsia="ro-RO"/>
        </w:rPr>
      </w:pPr>
      <w:r w:rsidRPr="000B2A36">
        <w:rPr>
          <w:rFonts w:ascii="Times New Roman" w:eastAsia="Times New Roman" w:hAnsi="Times New Roman" w:cs="Times New Roman"/>
          <w:b/>
          <w:sz w:val="24"/>
          <w:szCs w:val="24"/>
          <w:lang w:eastAsia="ro-RO"/>
        </w:rPr>
        <w:t>Nedeclararea corectă</w:t>
      </w:r>
      <w:r w:rsidRPr="00BE43D8">
        <w:rPr>
          <w:rFonts w:ascii="Times New Roman" w:eastAsia="Times New Roman" w:hAnsi="Times New Roman" w:cs="Times New Roman"/>
          <w:sz w:val="24"/>
          <w:szCs w:val="24"/>
          <w:lang w:eastAsia="ro-RO"/>
        </w:rPr>
        <w:t xml:space="preserve"> a componeneţei familiei/a veniturilor familiei/ a deţinerii de bunuri aflate în lista bunurilor care duc la neacordarea ajutorului reprezintă </w:t>
      </w:r>
      <w:r w:rsidRPr="000B2A36">
        <w:rPr>
          <w:rFonts w:ascii="Times New Roman" w:eastAsia="Times New Roman" w:hAnsi="Times New Roman" w:cs="Times New Roman"/>
          <w:b/>
          <w:sz w:val="24"/>
          <w:szCs w:val="24"/>
          <w:lang w:eastAsia="ro-RO"/>
        </w:rPr>
        <w:t xml:space="preserve">infracţiune </w:t>
      </w:r>
      <w:r w:rsidRPr="00BE43D8">
        <w:rPr>
          <w:rFonts w:ascii="Times New Roman" w:eastAsia="Times New Roman" w:hAnsi="Times New Roman" w:cs="Times New Roman"/>
          <w:sz w:val="24"/>
          <w:szCs w:val="24"/>
          <w:lang w:eastAsia="ro-RO"/>
        </w:rPr>
        <w:t>şi va fi în mod obligatoriu sesizată organelor de urmărire penală.</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xml:space="preserve">Acordarea ajutoarelor </w:t>
      </w:r>
      <w:r>
        <w:rPr>
          <w:rFonts w:ascii="Times New Roman" w:eastAsia="Times New Roman" w:hAnsi="Times New Roman" w:cs="Times New Roman"/>
          <w:b/>
          <w:bCs/>
          <w:sz w:val="24"/>
          <w:szCs w:val="24"/>
          <w:lang w:eastAsia="ro-RO"/>
        </w:rPr>
        <w:t>de încălzirea locuinţei cu gaz</w:t>
      </w:r>
      <w:r w:rsidRPr="00BE43D8">
        <w:rPr>
          <w:rFonts w:ascii="Times New Roman" w:eastAsia="Times New Roman" w:hAnsi="Times New Roman" w:cs="Times New Roman"/>
          <w:b/>
          <w:bCs/>
          <w:sz w:val="24"/>
          <w:szCs w:val="24"/>
          <w:lang w:eastAsia="ro-RO"/>
        </w:rPr>
        <w:t>e</w:t>
      </w:r>
      <w:r>
        <w:rPr>
          <w:rFonts w:ascii="Times New Roman" w:eastAsia="Times New Roman" w:hAnsi="Times New Roman" w:cs="Times New Roman"/>
          <w:b/>
          <w:bCs/>
          <w:sz w:val="24"/>
          <w:szCs w:val="24"/>
          <w:lang w:eastAsia="ro-RO"/>
        </w:rPr>
        <w:t xml:space="preserve"> </w:t>
      </w:r>
      <w:r w:rsidRPr="00BE43D8">
        <w:rPr>
          <w:rFonts w:ascii="Times New Roman" w:eastAsia="Times New Roman" w:hAnsi="Times New Roman" w:cs="Times New Roman"/>
          <w:b/>
          <w:bCs/>
          <w:sz w:val="24"/>
          <w:szCs w:val="24"/>
          <w:lang w:eastAsia="ro-RO"/>
        </w:rPr>
        <w:t>n</w:t>
      </w:r>
      <w:r>
        <w:rPr>
          <w:rFonts w:ascii="Times New Roman" w:eastAsia="Times New Roman" w:hAnsi="Times New Roman" w:cs="Times New Roman"/>
          <w:b/>
          <w:bCs/>
          <w:sz w:val="24"/>
          <w:szCs w:val="24"/>
          <w:lang w:eastAsia="ro-RO"/>
        </w:rPr>
        <w:t>aturale</w:t>
      </w:r>
      <w:r w:rsidRPr="00BE43D8">
        <w:rPr>
          <w:rFonts w:ascii="Times New Roman" w:eastAsia="Times New Roman" w:hAnsi="Times New Roman" w:cs="Times New Roman"/>
          <w:b/>
          <w:bCs/>
          <w:sz w:val="24"/>
          <w:szCs w:val="24"/>
          <w:lang w:eastAsia="ro-RO"/>
        </w:rPr>
        <w:t>, energie electrică, lemne sau combustibili solizi: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0 – 1386 lei/membru de familie pentru familii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0 – 2053 lei pentru persoana singură</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 Compensaţia se acordă prin acoperirea unui </w:t>
      </w:r>
      <w:r w:rsidRPr="00BE43D8">
        <w:rPr>
          <w:rFonts w:ascii="Times New Roman" w:eastAsia="Times New Roman" w:hAnsi="Times New Roman" w:cs="Times New Roman"/>
          <w:b/>
          <w:bCs/>
          <w:sz w:val="24"/>
          <w:szCs w:val="24"/>
          <w:lang w:eastAsia="ro-RO"/>
        </w:rPr>
        <w:t>procent din valoarea de referință stabilită funcție de tipul de încălzire</w:t>
      </w:r>
      <w:r w:rsidRPr="00BE43D8">
        <w:rPr>
          <w:rFonts w:ascii="Times New Roman" w:eastAsia="Times New Roman" w:hAnsi="Times New Roman" w:cs="Times New Roman"/>
          <w:sz w:val="24"/>
          <w:szCs w:val="24"/>
          <w:lang w:eastAsia="ro-RO"/>
        </w:rPr>
        <w:t>, dar nu mai mult de consumul lunar efectiv.</w:t>
      </w:r>
    </w:p>
    <w:p w:rsidR="007B5C71" w:rsidRDefault="007B5C71" w:rsidP="00BE43D8">
      <w:pPr>
        <w:spacing w:before="100" w:beforeAutospacing="1" w:after="100" w:afterAutospacing="1" w:line="240" w:lineRule="auto"/>
        <w:rPr>
          <w:rFonts w:ascii="Times New Roman" w:eastAsia="Times New Roman" w:hAnsi="Times New Roman" w:cs="Times New Roman"/>
          <w:b/>
          <w:bCs/>
          <w:sz w:val="24"/>
          <w:szCs w:val="24"/>
          <w:lang w:eastAsia="ro-RO"/>
        </w:rPr>
      </w:pPr>
    </w:p>
    <w:p w:rsidR="000B2A36" w:rsidRDefault="000B2A36" w:rsidP="00BE43D8">
      <w:pPr>
        <w:spacing w:before="100" w:beforeAutospacing="1" w:after="100" w:afterAutospacing="1" w:line="240" w:lineRule="auto"/>
        <w:rPr>
          <w:rFonts w:ascii="Times New Roman" w:eastAsia="Times New Roman" w:hAnsi="Times New Roman" w:cs="Times New Roman"/>
          <w:b/>
          <w:bCs/>
          <w:sz w:val="24"/>
          <w:szCs w:val="24"/>
          <w:lang w:eastAsia="ro-RO"/>
        </w:rPr>
      </w:pP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lastRenderedPageBreak/>
        <w:t>AJUTOR PENTRU GAZE NATURALE</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Valoarea maximă de referință – 250 lei</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9"/>
        <w:gridCol w:w="1727"/>
        <w:gridCol w:w="2800"/>
        <w:gridCol w:w="2107"/>
      </w:tblGrid>
      <w:tr w:rsidR="00BE43D8" w:rsidRPr="00BE43D8" w:rsidTr="007B5C71">
        <w:trPr>
          <w:tblHeader/>
          <w:tblCellSpacing w:w="15" w:type="dxa"/>
        </w:trPr>
        <w:tc>
          <w:tcPr>
            <w:tcW w:w="2814"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pe membru de familie sau al persoanei singure </w:t>
            </w:r>
            <w:r w:rsidRPr="00BE43D8">
              <w:rPr>
                <w:rFonts w:ascii="Times New Roman" w:eastAsia="Times New Roman" w:hAnsi="Times New Roman" w:cs="Times New Roman"/>
                <w:sz w:val="24"/>
                <w:szCs w:val="24"/>
                <w:lang w:eastAsia="ro-RO"/>
              </w:rPr>
              <w:t>(lei)</w:t>
            </w:r>
          </w:p>
        </w:tc>
        <w:tc>
          <w:tcPr>
            <w:tcW w:w="1697"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2770"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062"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până la 200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250</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200,1- 320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90%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225</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320,1-440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80%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200</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440,1-560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70%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175</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560,1-680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60%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150</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680,1-920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125</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920,1-1040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100</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1040,1-1160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75</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1160,1-1280</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r w:rsidR="00BE43D8" w:rsidRPr="00BE43D8" w:rsidTr="007B5C71">
        <w:trPr>
          <w:tblCellSpacing w:w="15" w:type="dxa"/>
        </w:trPr>
        <w:tc>
          <w:tcPr>
            <w:tcW w:w="281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1280,1-1386</w:t>
            </w:r>
          </w:p>
        </w:tc>
        <w:tc>
          <w:tcPr>
            <w:tcW w:w="169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2770"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25</w:t>
            </w:r>
          </w:p>
        </w:tc>
        <w:tc>
          <w:tcPr>
            <w:tcW w:w="206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bl>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 cazul persoanei singure:</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3"/>
        <w:gridCol w:w="3044"/>
        <w:gridCol w:w="1469"/>
        <w:gridCol w:w="2127"/>
      </w:tblGrid>
      <w:tr w:rsidR="00BE43D8" w:rsidRPr="00BE43D8" w:rsidTr="007B5C71">
        <w:trPr>
          <w:tblHeader/>
          <w:tblCellSpacing w:w="15" w:type="dxa"/>
        </w:trPr>
        <w:tc>
          <w:tcPr>
            <w:tcW w:w="2808"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al persoanei singure </w:t>
            </w:r>
            <w:r w:rsidRPr="00BE43D8">
              <w:rPr>
                <w:rFonts w:ascii="Times New Roman" w:eastAsia="Times New Roman" w:hAnsi="Times New Roman" w:cs="Times New Roman"/>
                <w:sz w:val="24"/>
                <w:szCs w:val="24"/>
                <w:lang w:eastAsia="ro-RO"/>
              </w:rPr>
              <w:t>(lei)</w:t>
            </w:r>
          </w:p>
        </w:tc>
        <w:tc>
          <w:tcPr>
            <w:tcW w:w="3014"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1439"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082"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08"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1386,1 – 2053</w:t>
            </w:r>
          </w:p>
        </w:tc>
        <w:tc>
          <w:tcPr>
            <w:tcW w:w="3014"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1439"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25</w:t>
            </w:r>
          </w:p>
        </w:tc>
        <w:tc>
          <w:tcPr>
            <w:tcW w:w="2082"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10</w:t>
            </w:r>
          </w:p>
        </w:tc>
      </w:tr>
    </w:tbl>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AJUTOR PENTRU ENERGIE ELECTRICĂ</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Valoarea maximă de referință – 500 lei</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2361"/>
        <w:gridCol w:w="1559"/>
        <w:gridCol w:w="2552"/>
      </w:tblGrid>
      <w:tr w:rsidR="00BE43D8" w:rsidRPr="00BE43D8" w:rsidTr="007B5C71">
        <w:trPr>
          <w:tblHeade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pe membru de familie sau al persoanei singure </w:t>
            </w:r>
            <w:r w:rsidRPr="00BE43D8">
              <w:rPr>
                <w:rFonts w:ascii="Times New Roman" w:eastAsia="Times New Roman" w:hAnsi="Times New Roman" w:cs="Times New Roman"/>
                <w:sz w:val="24"/>
                <w:szCs w:val="24"/>
                <w:lang w:eastAsia="ro-RO"/>
              </w:rPr>
              <w:t>(lei)</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până la 200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200,1- 320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90%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450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320,1-440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80%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400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440,1-560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70%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350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560,1-680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60%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680,1-920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250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920,1-1040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1040,1-1160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150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1160,1-1280</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r w:rsidR="00BE43D8" w:rsidRPr="00BE43D8" w:rsidTr="007B5C71">
        <w:trPr>
          <w:tblCellSpacing w:w="15" w:type="dxa"/>
        </w:trPr>
        <w:tc>
          <w:tcPr>
            <w:tcW w:w="283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1280,1-1386</w:t>
            </w:r>
          </w:p>
        </w:tc>
        <w:tc>
          <w:tcPr>
            <w:tcW w:w="2331"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1529"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250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bl>
    <w:p w:rsidR="00BE71B0" w:rsidRDefault="00BE71B0" w:rsidP="00BE43D8">
      <w:pPr>
        <w:spacing w:before="100" w:beforeAutospacing="1" w:after="100" w:afterAutospacing="1" w:line="240" w:lineRule="auto"/>
        <w:rPr>
          <w:rFonts w:ascii="Times New Roman" w:eastAsia="Times New Roman" w:hAnsi="Times New Roman" w:cs="Times New Roman"/>
          <w:sz w:val="24"/>
          <w:szCs w:val="24"/>
          <w:lang w:eastAsia="ro-RO"/>
        </w:rPr>
      </w:pP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lastRenderedPageBreak/>
        <w:t>În cazul persoanei singure:</w:t>
      </w:r>
    </w:p>
    <w:tbl>
      <w:tblPr>
        <w:tblW w:w="96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7"/>
        <w:gridCol w:w="2353"/>
        <w:gridCol w:w="1542"/>
        <w:gridCol w:w="2909"/>
      </w:tblGrid>
      <w:tr w:rsidR="00BE43D8" w:rsidRPr="00BE43D8" w:rsidTr="007B5C71">
        <w:trPr>
          <w:tblHeader/>
          <w:tblCellSpacing w:w="15" w:type="dxa"/>
        </w:trPr>
        <w:tc>
          <w:tcPr>
            <w:tcW w:w="2842"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al persoanei singure </w:t>
            </w:r>
            <w:r w:rsidRPr="00BE43D8">
              <w:rPr>
                <w:rFonts w:ascii="Times New Roman" w:eastAsia="Times New Roman" w:hAnsi="Times New Roman" w:cs="Times New Roman"/>
                <w:sz w:val="24"/>
                <w:szCs w:val="24"/>
                <w:lang w:eastAsia="ro-RO"/>
              </w:rPr>
              <w:t>(lei)</w:t>
            </w:r>
          </w:p>
        </w:tc>
        <w:tc>
          <w:tcPr>
            <w:tcW w:w="2323"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1512"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864" w:type="dxa"/>
            <w:vAlign w:val="center"/>
            <w:hideMark/>
          </w:tcPr>
          <w:p w:rsidR="00BE43D8" w:rsidRPr="00BE43D8" w:rsidRDefault="00BE43D8" w:rsidP="00BE43D8">
            <w:pPr>
              <w:spacing w:after="0"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4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1386,1 – 2053</w:t>
            </w:r>
          </w:p>
        </w:tc>
        <w:tc>
          <w:tcPr>
            <w:tcW w:w="23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151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2864"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 (70)</w:t>
            </w:r>
          </w:p>
        </w:tc>
      </w:tr>
    </w:tbl>
    <w:p w:rsidR="00BE43D8" w:rsidRDefault="00BE43D8" w:rsidP="00BE43D8">
      <w:pPr>
        <w:spacing w:before="100" w:beforeAutospacing="1" w:after="100" w:afterAutospacing="1" w:line="240" w:lineRule="auto"/>
        <w:rPr>
          <w:rFonts w:ascii="Times New Roman" w:eastAsia="Times New Roman" w:hAnsi="Times New Roman" w:cs="Times New Roman"/>
          <w:b/>
          <w:bCs/>
          <w:sz w:val="24"/>
          <w:szCs w:val="24"/>
          <w:lang w:eastAsia="ro-RO"/>
        </w:rPr>
      </w:pPr>
      <w:r w:rsidRPr="00BE43D8">
        <w:rPr>
          <w:rFonts w:ascii="Times New Roman" w:eastAsia="Times New Roman" w:hAnsi="Times New Roman" w:cs="Times New Roman"/>
          <w:sz w:val="24"/>
          <w:szCs w:val="24"/>
          <w:lang w:eastAsia="ro-RO"/>
        </w:rPr>
        <w:t>În situația în care singura sursă de energie utilizată este energia electrică,</w:t>
      </w:r>
      <w:r w:rsidRPr="00BE43D8">
        <w:rPr>
          <w:rFonts w:ascii="Times New Roman" w:eastAsia="Times New Roman" w:hAnsi="Times New Roman" w:cs="Times New Roman"/>
          <w:b/>
          <w:bCs/>
          <w:sz w:val="24"/>
          <w:szCs w:val="24"/>
          <w:lang w:eastAsia="ro-RO"/>
        </w:rPr>
        <w:t xml:space="preserve"> cuantumul suplimentului este de 70 lei/lună</w:t>
      </w:r>
    </w:p>
    <w:p w:rsidR="00BE71B0" w:rsidRPr="00BE71B0" w:rsidRDefault="00BE71B0" w:rsidP="00BE71B0">
      <w:pPr>
        <w:rPr>
          <w:b/>
        </w:rPr>
      </w:pPr>
      <w:r w:rsidRPr="00BE71B0">
        <w:rPr>
          <w:b/>
        </w:rPr>
        <w:t>*) În cazul solicitării ajutorului (încălzire) pentru energie electrică, se va v</w:t>
      </w:r>
      <w:r>
        <w:rPr>
          <w:b/>
        </w:rPr>
        <w:t>e</w:t>
      </w:r>
      <w:r w:rsidRPr="00BE71B0">
        <w:rPr>
          <w:b/>
        </w:rPr>
        <w:t xml:space="preserve">rifica sistemul de încălzire utilizat prin efectuarea de anchete sociale, în termen de 15 zile lucrătoare de la data înregistrării cererii. </w:t>
      </w:r>
    </w:p>
    <w:p w:rsidR="00BE71B0" w:rsidRDefault="00BE71B0" w:rsidP="00BE43D8">
      <w:pPr>
        <w:spacing w:before="100" w:beforeAutospacing="1" w:after="100" w:afterAutospacing="1" w:line="240" w:lineRule="auto"/>
        <w:rPr>
          <w:rFonts w:ascii="Times New Roman" w:eastAsia="Times New Roman" w:hAnsi="Times New Roman" w:cs="Times New Roman"/>
          <w:b/>
          <w:bCs/>
          <w:sz w:val="24"/>
          <w:szCs w:val="24"/>
          <w:lang w:eastAsia="ro-RO"/>
        </w:rPr>
      </w:pP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PENTRU LEMNE, COMBUSTIBILI SOLIZI SAU PETROLIERI</w:t>
      </w:r>
    </w:p>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Valoarea maximă de referință – 320 lei</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3"/>
        <w:gridCol w:w="2357"/>
        <w:gridCol w:w="1985"/>
        <w:gridCol w:w="2268"/>
      </w:tblGrid>
      <w:tr w:rsidR="00BE43D8" w:rsidRPr="00BE43D8" w:rsidTr="007B5C71">
        <w:trPr>
          <w:tblHeade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pe membru de familie sau al persoanei singure </w:t>
            </w:r>
            <w:r w:rsidRPr="00BE43D8">
              <w:rPr>
                <w:rFonts w:ascii="Times New Roman" w:eastAsia="Times New Roman" w:hAnsi="Times New Roman" w:cs="Times New Roman"/>
                <w:sz w:val="24"/>
                <w:szCs w:val="24"/>
                <w:lang w:eastAsia="ro-RO"/>
              </w:rPr>
              <w:t>(lei)</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până la 200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320</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200,1- 320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90%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288</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320,1-440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80%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256</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440,1-560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70%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224</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560,1-680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60%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192</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680,1-920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50%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160</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920,1-1040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40%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128</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1040,1-1160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96</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1160,1-1280</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64</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r w:rsidR="00BE43D8" w:rsidRPr="00BE43D8" w:rsidTr="007B5C71">
        <w:trPr>
          <w:tblCellSpacing w:w="15" w:type="dxa"/>
        </w:trPr>
        <w:tc>
          <w:tcPr>
            <w:tcW w:w="2838"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1280,1-1386</w:t>
            </w:r>
          </w:p>
        </w:tc>
        <w:tc>
          <w:tcPr>
            <w:tcW w:w="2327"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32</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bl>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 cazul persoanei singure:</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8"/>
        <w:gridCol w:w="2372"/>
        <w:gridCol w:w="1985"/>
        <w:gridCol w:w="2268"/>
      </w:tblGrid>
      <w:tr w:rsidR="00BE43D8" w:rsidRPr="00BE43D8" w:rsidTr="007B5C71">
        <w:trPr>
          <w:tblHeader/>
          <w:tblCellSpacing w:w="15" w:type="dxa"/>
        </w:trPr>
        <w:tc>
          <w:tcPr>
            <w:tcW w:w="28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Venit net lunar al persoanei singure </w:t>
            </w:r>
            <w:r w:rsidRPr="00BE43D8">
              <w:rPr>
                <w:rFonts w:ascii="Times New Roman" w:eastAsia="Times New Roman" w:hAnsi="Times New Roman" w:cs="Times New Roman"/>
                <w:sz w:val="24"/>
                <w:szCs w:val="24"/>
                <w:lang w:eastAsia="ro-RO"/>
              </w:rPr>
              <w:t>(lei)</w:t>
            </w:r>
          </w:p>
        </w:tc>
        <w:tc>
          <w:tcPr>
            <w:tcW w:w="234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Compensare procentuală</w:t>
            </w:r>
            <w:r w:rsidRPr="00BE43D8">
              <w:rPr>
                <w:rFonts w:ascii="Times New Roman" w:eastAsia="Times New Roman" w:hAnsi="Times New Roman" w:cs="Times New Roman"/>
                <w:sz w:val="24"/>
                <w:szCs w:val="24"/>
                <w:lang w:eastAsia="ro-RO"/>
              </w:rPr>
              <w:t> (%)</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Ajutor maxim </w:t>
            </w:r>
            <w:r w:rsidRPr="00BE43D8">
              <w:rPr>
                <w:rFonts w:ascii="Times New Roman" w:eastAsia="Times New Roman" w:hAnsi="Times New Roman" w:cs="Times New Roman"/>
                <w:sz w:val="24"/>
                <w:szCs w:val="24"/>
                <w:lang w:eastAsia="ro-RO"/>
              </w:rPr>
              <w:t>(lei)</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Sumpliment lunar pentru energie </w:t>
            </w:r>
            <w:r w:rsidRPr="00BE43D8">
              <w:rPr>
                <w:rFonts w:ascii="Times New Roman" w:eastAsia="Times New Roman" w:hAnsi="Times New Roman" w:cs="Times New Roman"/>
                <w:sz w:val="24"/>
                <w:szCs w:val="24"/>
                <w:lang w:eastAsia="ro-RO"/>
              </w:rPr>
              <w:t>(lei)</w:t>
            </w:r>
          </w:p>
        </w:tc>
      </w:tr>
      <w:tr w:rsidR="00BE43D8" w:rsidRPr="00BE43D8" w:rsidTr="007B5C71">
        <w:trPr>
          <w:tblCellSpacing w:w="15" w:type="dxa"/>
        </w:trPr>
        <w:tc>
          <w:tcPr>
            <w:tcW w:w="28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Între 1386,1 – 2053</w:t>
            </w:r>
          </w:p>
        </w:tc>
        <w:tc>
          <w:tcPr>
            <w:tcW w:w="2342"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10%</w:t>
            </w:r>
          </w:p>
        </w:tc>
        <w:tc>
          <w:tcPr>
            <w:tcW w:w="1955"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32</w:t>
            </w:r>
          </w:p>
        </w:tc>
        <w:tc>
          <w:tcPr>
            <w:tcW w:w="2223" w:type="dxa"/>
            <w:vAlign w:val="center"/>
            <w:hideMark/>
          </w:tcPr>
          <w:p w:rsidR="00BE43D8" w:rsidRPr="00BE43D8" w:rsidRDefault="00BE43D8" w:rsidP="00BE43D8">
            <w:pPr>
              <w:spacing w:after="0" w:line="240" w:lineRule="auto"/>
              <w:jc w:val="center"/>
              <w:rPr>
                <w:rFonts w:ascii="Times New Roman" w:eastAsia="Times New Roman" w:hAnsi="Times New Roman" w:cs="Times New Roman"/>
                <w:sz w:val="24"/>
                <w:szCs w:val="24"/>
                <w:lang w:eastAsia="ro-RO"/>
              </w:rPr>
            </w:pPr>
            <w:r w:rsidRPr="00BE43D8">
              <w:rPr>
                <w:rFonts w:ascii="Times New Roman" w:eastAsia="Times New Roman" w:hAnsi="Times New Roman" w:cs="Times New Roman"/>
                <w:sz w:val="24"/>
                <w:szCs w:val="24"/>
                <w:lang w:eastAsia="ro-RO"/>
              </w:rPr>
              <w:t>20</w:t>
            </w:r>
          </w:p>
        </w:tc>
      </w:tr>
    </w:tbl>
    <w:p w:rsidR="00BE43D8" w:rsidRPr="00BE43D8" w:rsidRDefault="00BE43D8" w:rsidP="00BE43D8">
      <w:pPr>
        <w:spacing w:before="100" w:beforeAutospacing="1" w:after="100" w:afterAutospacing="1" w:line="240" w:lineRule="auto"/>
        <w:rPr>
          <w:rFonts w:ascii="Times New Roman" w:eastAsia="Times New Roman" w:hAnsi="Times New Roman" w:cs="Times New Roman"/>
          <w:sz w:val="24"/>
          <w:szCs w:val="24"/>
          <w:lang w:eastAsia="ro-RO"/>
        </w:rPr>
      </w:pPr>
      <w:r w:rsidRPr="00BE43D8">
        <w:rPr>
          <w:rFonts w:ascii="Times New Roman" w:eastAsia="Times New Roman" w:hAnsi="Times New Roman" w:cs="Times New Roman"/>
          <w:b/>
          <w:bCs/>
          <w:sz w:val="24"/>
          <w:szCs w:val="24"/>
          <w:lang w:eastAsia="ro-RO"/>
        </w:rPr>
        <w:t xml:space="preserve">Observație: </w:t>
      </w:r>
      <w:r w:rsidRPr="00BE43D8">
        <w:rPr>
          <w:rFonts w:ascii="Times New Roman" w:eastAsia="Times New Roman" w:hAnsi="Times New Roman" w:cs="Times New Roman"/>
          <w:sz w:val="24"/>
          <w:szCs w:val="24"/>
          <w:lang w:eastAsia="ro-RO"/>
        </w:rPr>
        <w:t xml:space="preserve">Cuantumul suplimentului pentru energie se stabilește cumulat pentru toate </w:t>
      </w:r>
      <w:r w:rsidR="00BE71B0">
        <w:rPr>
          <w:rFonts w:ascii="Times New Roman" w:eastAsia="Times New Roman" w:hAnsi="Times New Roman" w:cs="Times New Roman"/>
          <w:sz w:val="24"/>
          <w:szCs w:val="24"/>
          <w:lang w:eastAsia="ro-RO"/>
        </w:rPr>
        <w:t>s</w:t>
      </w:r>
      <w:r w:rsidRPr="00BE43D8">
        <w:rPr>
          <w:rFonts w:ascii="Times New Roman" w:eastAsia="Times New Roman" w:hAnsi="Times New Roman" w:cs="Times New Roman"/>
          <w:sz w:val="24"/>
          <w:szCs w:val="24"/>
          <w:lang w:eastAsia="ro-RO"/>
        </w:rPr>
        <w:t>ursele de energie utilizate.</w:t>
      </w:r>
    </w:p>
    <w:p w:rsidR="002E3B0E" w:rsidRDefault="002E3B0E"/>
    <w:p w:rsidR="000B2A36" w:rsidRPr="00BE71B0" w:rsidRDefault="000B2A36">
      <w:pPr>
        <w:rPr>
          <w:b/>
        </w:rPr>
      </w:pPr>
    </w:p>
    <w:sectPr w:rsidR="000B2A36" w:rsidRPr="00BE71B0" w:rsidSect="0027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C56"/>
    <w:multiLevelType w:val="multilevel"/>
    <w:tmpl w:val="D214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53441"/>
    <w:multiLevelType w:val="multilevel"/>
    <w:tmpl w:val="E502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242B4"/>
    <w:multiLevelType w:val="multilevel"/>
    <w:tmpl w:val="45A2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A7AE9"/>
    <w:multiLevelType w:val="multilevel"/>
    <w:tmpl w:val="344C8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C9435F"/>
    <w:multiLevelType w:val="multilevel"/>
    <w:tmpl w:val="C21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02B94"/>
    <w:multiLevelType w:val="multilevel"/>
    <w:tmpl w:val="F8265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E43D8"/>
    <w:rsid w:val="0000751C"/>
    <w:rsid w:val="00031788"/>
    <w:rsid w:val="000B2A36"/>
    <w:rsid w:val="00133D0D"/>
    <w:rsid w:val="001956E8"/>
    <w:rsid w:val="001D25DC"/>
    <w:rsid w:val="001E3FF2"/>
    <w:rsid w:val="00204E65"/>
    <w:rsid w:val="002729F2"/>
    <w:rsid w:val="002E3B0E"/>
    <w:rsid w:val="007B5C71"/>
    <w:rsid w:val="00882F71"/>
    <w:rsid w:val="00A06026"/>
    <w:rsid w:val="00B03084"/>
    <w:rsid w:val="00B132F4"/>
    <w:rsid w:val="00B91594"/>
    <w:rsid w:val="00BE43D8"/>
    <w:rsid w:val="00BE71B0"/>
    <w:rsid w:val="00C735BB"/>
    <w:rsid w:val="00E54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773">
      <w:bodyDiv w:val="1"/>
      <w:marLeft w:val="0"/>
      <w:marRight w:val="0"/>
      <w:marTop w:val="0"/>
      <w:marBottom w:val="0"/>
      <w:divBdr>
        <w:top w:val="none" w:sz="0" w:space="0" w:color="auto"/>
        <w:left w:val="none" w:sz="0" w:space="0" w:color="auto"/>
        <w:bottom w:val="none" w:sz="0" w:space="0" w:color="auto"/>
        <w:right w:val="none" w:sz="0" w:space="0" w:color="auto"/>
      </w:divBdr>
      <w:divsChild>
        <w:div w:id="1927104416">
          <w:marLeft w:val="0"/>
          <w:marRight w:val="0"/>
          <w:marTop w:val="0"/>
          <w:marBottom w:val="0"/>
          <w:divBdr>
            <w:top w:val="none" w:sz="0" w:space="0" w:color="auto"/>
            <w:left w:val="none" w:sz="0" w:space="0" w:color="auto"/>
            <w:bottom w:val="none" w:sz="0" w:space="0" w:color="auto"/>
            <w:right w:val="none" w:sz="0" w:space="0" w:color="auto"/>
          </w:divBdr>
          <w:divsChild>
            <w:div w:id="55706040">
              <w:marLeft w:val="0"/>
              <w:marRight w:val="0"/>
              <w:marTop w:val="0"/>
              <w:marBottom w:val="0"/>
              <w:divBdr>
                <w:top w:val="none" w:sz="0" w:space="0" w:color="auto"/>
                <w:left w:val="none" w:sz="0" w:space="0" w:color="auto"/>
                <w:bottom w:val="none" w:sz="0" w:space="0" w:color="auto"/>
                <w:right w:val="none" w:sz="0" w:space="0" w:color="auto"/>
              </w:divBdr>
            </w:div>
          </w:divsChild>
        </w:div>
        <w:div w:id="226915198">
          <w:marLeft w:val="0"/>
          <w:marRight w:val="0"/>
          <w:marTop w:val="0"/>
          <w:marBottom w:val="0"/>
          <w:divBdr>
            <w:top w:val="none" w:sz="0" w:space="0" w:color="auto"/>
            <w:left w:val="none" w:sz="0" w:space="0" w:color="auto"/>
            <w:bottom w:val="none" w:sz="0" w:space="0" w:color="auto"/>
            <w:right w:val="none" w:sz="0" w:space="0" w:color="auto"/>
          </w:divBdr>
          <w:divsChild>
            <w:div w:id="1866556807">
              <w:marLeft w:val="0"/>
              <w:marRight w:val="0"/>
              <w:marTop w:val="0"/>
              <w:marBottom w:val="0"/>
              <w:divBdr>
                <w:top w:val="none" w:sz="0" w:space="0" w:color="auto"/>
                <w:left w:val="none" w:sz="0" w:space="0" w:color="auto"/>
                <w:bottom w:val="none" w:sz="0" w:space="0" w:color="auto"/>
                <w:right w:val="none" w:sz="0" w:space="0" w:color="auto"/>
              </w:divBdr>
            </w:div>
          </w:divsChild>
        </w:div>
        <w:div w:id="208595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1643</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Asistenta sociala</cp:lastModifiedBy>
  <cp:revision>11</cp:revision>
  <cp:lastPrinted>2021-10-18T08:50:00Z</cp:lastPrinted>
  <dcterms:created xsi:type="dcterms:W3CDTF">2021-10-14T06:55:00Z</dcterms:created>
  <dcterms:modified xsi:type="dcterms:W3CDTF">2022-11-10T09:32:00Z</dcterms:modified>
</cp:coreProperties>
</file>